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EFCE5" w14:textId="290DE15D" w:rsidR="00D20BFD" w:rsidRPr="00D20BFD" w:rsidRDefault="00D20BFD" w:rsidP="005E38EB">
      <w:pPr>
        <w:spacing w:after="0"/>
        <w:jc w:val="center"/>
        <w:rPr>
          <w:rFonts w:ascii="Century Gothic" w:hAnsi="Century Gothic"/>
        </w:rPr>
      </w:pPr>
      <w:r w:rsidRPr="00D20BFD">
        <w:rPr>
          <w:rFonts w:ascii="Century Gothic" w:hAnsi="Century Gothic"/>
        </w:rPr>
        <w:t>CREATE</w:t>
      </w:r>
    </w:p>
    <w:p w14:paraId="007E44CC" w14:textId="3ED6EE4F" w:rsidR="00D20BFD" w:rsidRDefault="00CD55D4" w:rsidP="005E38EB">
      <w:pPr>
        <w:spacing w:after="0"/>
        <w:jc w:val="center"/>
      </w:pPr>
      <w:proofErr w:type="spellStart"/>
      <w:r>
        <w:rPr>
          <w:rFonts w:ascii="Century Gothic" w:hAnsi="Century Gothic"/>
        </w:rPr>
        <w:t>Twittter</w:t>
      </w:r>
      <w:proofErr w:type="spellEnd"/>
      <w:r>
        <w:rPr>
          <w:rFonts w:ascii="Century Gothic" w:hAnsi="Century Gothic"/>
        </w:rPr>
        <w:t xml:space="preserve"> Poster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103"/>
        <w:gridCol w:w="4614"/>
      </w:tblGrid>
      <w:tr w:rsidR="00D20BFD" w:rsidRPr="00D20BFD" w14:paraId="370E54A9" w14:textId="77777777" w:rsidTr="005E38EB">
        <w:tc>
          <w:tcPr>
            <w:tcW w:w="4673" w:type="dxa"/>
            <w:shd w:val="clear" w:color="auto" w:fill="A3CEED" w:themeFill="accent2" w:themeFillTint="66"/>
          </w:tcPr>
          <w:p w14:paraId="3813DF84" w14:textId="77777777" w:rsidR="00D20BFD" w:rsidRDefault="00D20BFD" w:rsidP="00D20B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Grows</w:t>
            </w:r>
          </w:p>
          <w:p w14:paraId="39FE48D4" w14:textId="66D2B8B7" w:rsidR="00D20BFD" w:rsidRPr="00D20BFD" w:rsidRDefault="00D20BFD" w:rsidP="00D20B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Areas that need work</w:t>
            </w:r>
          </w:p>
        </w:tc>
        <w:tc>
          <w:tcPr>
            <w:tcW w:w="5103" w:type="dxa"/>
            <w:shd w:val="clear" w:color="auto" w:fill="A3CEED" w:themeFill="accent2" w:themeFillTint="66"/>
          </w:tcPr>
          <w:p w14:paraId="5766B233" w14:textId="77777777" w:rsidR="00D20BFD" w:rsidRDefault="00D20BFD" w:rsidP="00D20BF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Criteria</w:t>
            </w:r>
          </w:p>
          <w:p w14:paraId="6B3CC7C0" w14:textId="6910297A" w:rsidR="00D20BFD" w:rsidRPr="00D20BFD" w:rsidRDefault="00D20BFD" w:rsidP="00D20B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Standards for this product</w:t>
            </w:r>
          </w:p>
        </w:tc>
        <w:tc>
          <w:tcPr>
            <w:tcW w:w="4614" w:type="dxa"/>
            <w:shd w:val="clear" w:color="auto" w:fill="A3CEED" w:themeFill="accent2" w:themeFillTint="66"/>
          </w:tcPr>
          <w:p w14:paraId="2C30164D" w14:textId="77777777" w:rsidR="00D20BFD" w:rsidRDefault="00D20BFD" w:rsidP="00D20BF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Glows</w:t>
            </w:r>
          </w:p>
          <w:p w14:paraId="15C80FAE" w14:textId="51519E36" w:rsidR="00D20BFD" w:rsidRPr="00D20BFD" w:rsidRDefault="00D20BFD" w:rsidP="00D20B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Evidence of exceeding standards </w:t>
            </w:r>
          </w:p>
        </w:tc>
      </w:tr>
      <w:tr w:rsidR="00DB21AA" w:rsidRPr="00D20BFD" w14:paraId="3F5F4C0F" w14:textId="77777777" w:rsidTr="00DB21AA">
        <w:tc>
          <w:tcPr>
            <w:tcW w:w="14390" w:type="dxa"/>
            <w:gridSpan w:val="3"/>
            <w:shd w:val="clear" w:color="auto" w:fill="D9D9D9" w:themeFill="background1" w:themeFillShade="D9"/>
          </w:tcPr>
          <w:p w14:paraId="006BB730" w14:textId="26B01B19" w:rsidR="00DB21AA" w:rsidRPr="00D20BFD" w:rsidRDefault="00DB21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VISUAL PRESENTATION</w:t>
            </w:r>
          </w:p>
        </w:tc>
      </w:tr>
      <w:tr w:rsidR="00D20BFD" w:rsidRPr="00D20BFD" w14:paraId="2C56143A" w14:textId="77777777" w:rsidTr="005E38EB">
        <w:tc>
          <w:tcPr>
            <w:tcW w:w="4673" w:type="dxa"/>
          </w:tcPr>
          <w:p w14:paraId="3BD2B80D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2A9A70FF" w14:textId="343ACAA4" w:rsidR="00D20BFD" w:rsidRDefault="00D20BFD" w:rsidP="00D20BFD">
            <w:pPr>
              <w:rPr>
                <w:rFonts w:ascii="Century Gothic" w:hAnsi="Century Gothic"/>
              </w:rPr>
            </w:pPr>
            <w:r w:rsidRPr="00D20BFD">
              <w:rPr>
                <w:rFonts w:ascii="Century Gothic" w:hAnsi="Century Gothic"/>
                <w:b/>
                <w:bCs/>
              </w:rPr>
              <w:t>Story</w:t>
            </w:r>
            <w:r w:rsidR="00A378D9">
              <w:rPr>
                <w:rFonts w:ascii="Century Gothic" w:hAnsi="Century Gothic"/>
                <w:b/>
                <w:bCs/>
              </w:rPr>
              <w:t xml:space="preserve"> and </w:t>
            </w:r>
            <w:r w:rsidR="00CD55D4">
              <w:rPr>
                <w:rFonts w:ascii="Century Gothic" w:hAnsi="Century Gothic"/>
                <w:b/>
                <w:bCs/>
              </w:rPr>
              <w:t>Project</w:t>
            </w:r>
            <w:r w:rsidR="00A378D9">
              <w:rPr>
                <w:rFonts w:ascii="Century Gothic" w:hAnsi="Century Gothic"/>
                <w:b/>
                <w:bCs/>
              </w:rPr>
              <w:t xml:space="preserve"> Elements</w:t>
            </w:r>
            <w:r>
              <w:rPr>
                <w:rFonts w:ascii="Century Gothic" w:hAnsi="Century Gothic"/>
              </w:rPr>
              <w:t>:</w:t>
            </w:r>
          </w:p>
          <w:p w14:paraId="1DEBB0B4" w14:textId="53E52AEE" w:rsidR="00D20BFD" w:rsidRPr="00D20BFD" w:rsidRDefault="00CD55D4" w:rsidP="00D20B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5-8</w:t>
            </w:r>
            <w:r w:rsidR="00B869D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slides, the Twitter Poster</w:t>
            </w:r>
            <w:r w:rsidR="00B869DD">
              <w:rPr>
                <w:rFonts w:ascii="Century Gothic" w:hAnsi="Century Gothic"/>
              </w:rPr>
              <w:t xml:space="preserve"> tell</w:t>
            </w:r>
            <w:r>
              <w:rPr>
                <w:rFonts w:ascii="Century Gothic" w:hAnsi="Century Gothic"/>
              </w:rPr>
              <w:t>s</w:t>
            </w:r>
            <w:r w:rsidR="00B869DD">
              <w:rPr>
                <w:rFonts w:ascii="Century Gothic" w:hAnsi="Century Gothic"/>
              </w:rPr>
              <w:t xml:space="preserve"> a story in a manner that </w:t>
            </w:r>
            <w:r w:rsidR="00A378D9">
              <w:rPr>
                <w:rFonts w:ascii="Century Gothic" w:hAnsi="Century Gothic"/>
              </w:rPr>
              <w:t xml:space="preserve">clarifies the following elements with appropriate balance: </w:t>
            </w:r>
            <w:r>
              <w:rPr>
                <w:rFonts w:ascii="Century Gothic" w:hAnsi="Century Gothic"/>
              </w:rPr>
              <w:t>main take-away, purpose</w:t>
            </w:r>
            <w:r w:rsidR="00A378D9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2-4 supporting elements, and relevance.</w:t>
            </w:r>
            <w:r w:rsidR="005E3E76">
              <w:rPr>
                <w:rFonts w:ascii="Century Gothic" w:hAnsi="Century Gothic"/>
              </w:rPr>
              <w:t xml:space="preserve"> References cited slide (where appropriate).</w:t>
            </w:r>
          </w:p>
        </w:tc>
        <w:tc>
          <w:tcPr>
            <w:tcW w:w="4614" w:type="dxa"/>
          </w:tcPr>
          <w:p w14:paraId="75E6A508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</w:tr>
      <w:tr w:rsidR="00D20BFD" w:rsidRPr="00D20BFD" w14:paraId="32CEC346" w14:textId="77777777" w:rsidTr="005E38EB">
        <w:tc>
          <w:tcPr>
            <w:tcW w:w="4673" w:type="dxa"/>
          </w:tcPr>
          <w:p w14:paraId="7D52B355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2CCFC40C" w14:textId="05F4ADDD" w:rsidR="00D20BFD" w:rsidRDefault="00D20BF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Design</w:t>
            </w:r>
            <w:r w:rsidR="00A378D9">
              <w:rPr>
                <w:rFonts w:ascii="Century Gothic" w:hAnsi="Century Gothic"/>
                <w:b/>
                <w:bCs/>
              </w:rPr>
              <w:t>/layout</w:t>
            </w:r>
            <w:r>
              <w:rPr>
                <w:rFonts w:ascii="Century Gothic" w:hAnsi="Century Gothic"/>
                <w:b/>
                <w:bCs/>
              </w:rPr>
              <w:t>:</w:t>
            </w:r>
          </w:p>
          <w:p w14:paraId="68B6C1E8" w14:textId="24A8859E" w:rsidR="00D20BFD" w:rsidRPr="00D20BFD" w:rsidRDefault="00D20B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design follows </w:t>
            </w:r>
            <w:r w:rsidR="00CD55D4">
              <w:rPr>
                <w:rFonts w:ascii="Century Gothic" w:hAnsi="Century Gothic"/>
              </w:rPr>
              <w:t>a logical order</w:t>
            </w:r>
            <w:r>
              <w:rPr>
                <w:rFonts w:ascii="Century Gothic" w:hAnsi="Century Gothic"/>
              </w:rPr>
              <w:t>. The colour scheme uses a maximum of three colours. The font sizes are appropriate and legible</w:t>
            </w:r>
            <w:r w:rsidR="00CD55D4">
              <w:rPr>
                <w:rFonts w:ascii="Century Gothic" w:hAnsi="Century Gothic"/>
              </w:rPr>
              <w:t xml:space="preserve"> (based on a smart phone screen)</w:t>
            </w:r>
            <w:r>
              <w:rPr>
                <w:rFonts w:ascii="Century Gothic" w:hAnsi="Century Gothic"/>
              </w:rPr>
              <w:t>, and a maximum of two font</w:t>
            </w:r>
            <w:r w:rsidR="00986DD1">
              <w:rPr>
                <w:rFonts w:ascii="Century Gothic" w:hAnsi="Century Gothic"/>
              </w:rPr>
              <w:t xml:space="preserve"> types</w:t>
            </w:r>
            <w:r>
              <w:rPr>
                <w:rFonts w:ascii="Century Gothic" w:hAnsi="Century Gothic"/>
              </w:rPr>
              <w:t xml:space="preserve"> are used.</w:t>
            </w:r>
          </w:p>
        </w:tc>
        <w:tc>
          <w:tcPr>
            <w:tcW w:w="4614" w:type="dxa"/>
          </w:tcPr>
          <w:p w14:paraId="4639CF33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</w:tr>
      <w:tr w:rsidR="00D20BFD" w:rsidRPr="00D20BFD" w14:paraId="1F58FFB5" w14:textId="77777777" w:rsidTr="005E38EB">
        <w:tc>
          <w:tcPr>
            <w:tcW w:w="4673" w:type="dxa"/>
          </w:tcPr>
          <w:p w14:paraId="412635E9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0AB7C1CE" w14:textId="77777777" w:rsidR="00D20BFD" w:rsidRDefault="00D20BF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Graphs and Charts:</w:t>
            </w:r>
          </w:p>
          <w:p w14:paraId="71EF118B" w14:textId="4C0AFFBB" w:rsidR="00D20BFD" w:rsidRPr="00D20BFD" w:rsidRDefault="00B869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Graphs and charts display data in a unique and creative way. Types of graphs and charts relate to the data and story being displayed.</w:t>
            </w:r>
          </w:p>
        </w:tc>
        <w:tc>
          <w:tcPr>
            <w:tcW w:w="4614" w:type="dxa"/>
          </w:tcPr>
          <w:p w14:paraId="7B8102E5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</w:tr>
      <w:tr w:rsidR="005E38EB" w:rsidRPr="00D20BFD" w14:paraId="72592D37" w14:textId="77777777" w:rsidTr="005E38EB">
        <w:tc>
          <w:tcPr>
            <w:tcW w:w="4673" w:type="dxa"/>
          </w:tcPr>
          <w:p w14:paraId="31C79964" w14:textId="77777777" w:rsidR="005E38EB" w:rsidRPr="00D20BFD" w:rsidRDefault="005E38EB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3E724D0B" w14:textId="24AD6310" w:rsidR="005E38EB" w:rsidRDefault="005E38EB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Other Graphics (</w:t>
            </w:r>
            <w:r w:rsidR="00986DD1">
              <w:rPr>
                <w:rFonts w:ascii="Century Gothic" w:hAnsi="Century Gothic"/>
                <w:b/>
                <w:bCs/>
              </w:rPr>
              <w:t>e.g.,</w:t>
            </w:r>
            <w:r>
              <w:rPr>
                <w:rFonts w:ascii="Century Gothic" w:hAnsi="Century Gothic"/>
                <w:b/>
                <w:bCs/>
              </w:rPr>
              <w:t xml:space="preserve"> pictures, icons)</w:t>
            </w:r>
          </w:p>
          <w:p w14:paraId="515454D6" w14:textId="1D2BBA2F" w:rsidR="005E38EB" w:rsidRPr="005E38EB" w:rsidRDefault="005E38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Graphics are appropriate to the </w:t>
            </w:r>
            <w:r w:rsidR="00CD55D4">
              <w:rPr>
                <w:rFonts w:ascii="Century Gothic" w:hAnsi="Century Gothic"/>
              </w:rPr>
              <w:t>project</w:t>
            </w:r>
            <w:r>
              <w:rPr>
                <w:rFonts w:ascii="Century Gothic" w:hAnsi="Century Gothic"/>
              </w:rPr>
              <w:t xml:space="preserve"> and add to the information communication. Graphics meet copyright use.</w:t>
            </w:r>
          </w:p>
        </w:tc>
        <w:tc>
          <w:tcPr>
            <w:tcW w:w="4614" w:type="dxa"/>
          </w:tcPr>
          <w:p w14:paraId="2B4788D5" w14:textId="77777777" w:rsidR="005E38EB" w:rsidRPr="00D20BFD" w:rsidRDefault="005E38EB">
            <w:pPr>
              <w:rPr>
                <w:rFonts w:ascii="Century Gothic" w:hAnsi="Century Gothic"/>
              </w:rPr>
            </w:pPr>
          </w:p>
        </w:tc>
      </w:tr>
      <w:tr w:rsidR="00D20BFD" w:rsidRPr="00D20BFD" w14:paraId="1C0551DF" w14:textId="77777777" w:rsidTr="005E38EB">
        <w:tc>
          <w:tcPr>
            <w:tcW w:w="4673" w:type="dxa"/>
          </w:tcPr>
          <w:p w14:paraId="3456879D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488BEFA8" w14:textId="34DBC883" w:rsidR="00D20BFD" w:rsidRDefault="00B869D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Text</w:t>
            </w:r>
            <w:r w:rsidR="00DB21AA">
              <w:rPr>
                <w:rFonts w:ascii="Century Gothic" w:hAnsi="Century Gothic"/>
                <w:b/>
                <w:bCs/>
              </w:rPr>
              <w:t>/Copy</w:t>
            </w:r>
            <w:r>
              <w:rPr>
                <w:rFonts w:ascii="Century Gothic" w:hAnsi="Century Gothic"/>
                <w:b/>
                <w:bCs/>
              </w:rPr>
              <w:t>:</w:t>
            </w:r>
          </w:p>
          <w:p w14:paraId="769D6919" w14:textId="1F54CAE7" w:rsidR="00B869DD" w:rsidRPr="00B869DD" w:rsidRDefault="00B869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Amount of text is kept to a minimum and is professionally written (language is appropriate with no spelling or grammatical mistakes).</w:t>
            </w:r>
            <w:r w:rsidR="005E38EB">
              <w:rPr>
                <w:rFonts w:ascii="Century Gothic" w:hAnsi="Century Gothic"/>
              </w:rPr>
              <w:t xml:space="preserve"> Referenced where appropriate.</w:t>
            </w:r>
          </w:p>
        </w:tc>
        <w:tc>
          <w:tcPr>
            <w:tcW w:w="4614" w:type="dxa"/>
          </w:tcPr>
          <w:p w14:paraId="0FD5E6D6" w14:textId="77777777" w:rsidR="00D20BFD" w:rsidRPr="00D20BFD" w:rsidRDefault="00D20BFD">
            <w:pPr>
              <w:rPr>
                <w:rFonts w:ascii="Century Gothic" w:hAnsi="Century Gothic"/>
              </w:rPr>
            </w:pPr>
          </w:p>
        </w:tc>
      </w:tr>
      <w:tr w:rsidR="00DB21AA" w:rsidRPr="00D20BFD" w14:paraId="6214B085" w14:textId="77777777" w:rsidTr="005E38EB">
        <w:tc>
          <w:tcPr>
            <w:tcW w:w="4673" w:type="dxa"/>
          </w:tcPr>
          <w:p w14:paraId="171DD420" w14:textId="77777777" w:rsidR="00DB21AA" w:rsidRPr="00D20BFD" w:rsidRDefault="00DB21AA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3915C275" w14:textId="77777777" w:rsidR="00DB21AA" w:rsidRDefault="00DB21A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Delivery:</w:t>
            </w:r>
          </w:p>
          <w:p w14:paraId="6E5F9FB9" w14:textId="6CC2D3CE" w:rsidR="00DB21AA" w:rsidRPr="00DB21AA" w:rsidRDefault="00DB21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Presentation meets time expectations</w:t>
            </w:r>
            <w:r w:rsidR="00CD55D4">
              <w:rPr>
                <w:rFonts w:ascii="Century Gothic" w:hAnsi="Century Gothic"/>
              </w:rPr>
              <w:t xml:space="preserve"> (5-8 seconds/slide)</w:t>
            </w:r>
            <w:r>
              <w:rPr>
                <w:rFonts w:ascii="Century Gothic" w:hAnsi="Century Gothic"/>
              </w:rPr>
              <w:t xml:space="preserve">. </w:t>
            </w:r>
            <w:r w:rsidR="00CD55D4">
              <w:rPr>
                <w:rFonts w:ascii="Century Gothic" w:hAnsi="Century Gothic"/>
              </w:rPr>
              <w:t>Slide transition lines up with slide timing</w:t>
            </w:r>
            <w:r>
              <w:rPr>
                <w:rFonts w:ascii="Century Gothic" w:hAnsi="Century Gothic"/>
              </w:rPr>
              <w:t>.</w:t>
            </w:r>
            <w:r w:rsidR="005E3E76">
              <w:rPr>
                <w:rFonts w:ascii="Century Gothic" w:hAnsi="Century Gothic"/>
              </w:rPr>
              <w:t xml:space="preserve"> Content can be consumed within the prescribed slide time.</w:t>
            </w:r>
          </w:p>
        </w:tc>
        <w:tc>
          <w:tcPr>
            <w:tcW w:w="4614" w:type="dxa"/>
          </w:tcPr>
          <w:p w14:paraId="657F5CB6" w14:textId="77777777" w:rsidR="00DB21AA" w:rsidRPr="00D20BFD" w:rsidRDefault="00DB21AA">
            <w:pPr>
              <w:rPr>
                <w:rFonts w:ascii="Century Gothic" w:hAnsi="Century Gothic"/>
              </w:rPr>
            </w:pPr>
          </w:p>
        </w:tc>
      </w:tr>
    </w:tbl>
    <w:p w14:paraId="6D389F8C" w14:textId="77777777" w:rsidR="005E38EB" w:rsidRDefault="005E38EB" w:rsidP="005E38EB"/>
    <w:sectPr w:rsidR="005E38EB" w:rsidSect="00D20BF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24674"/>
    <w:multiLevelType w:val="hybridMultilevel"/>
    <w:tmpl w:val="03B81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FD"/>
    <w:rsid w:val="00334BD2"/>
    <w:rsid w:val="005E38EB"/>
    <w:rsid w:val="005E3E76"/>
    <w:rsid w:val="007701CC"/>
    <w:rsid w:val="00986DD1"/>
    <w:rsid w:val="00A378D9"/>
    <w:rsid w:val="00B869DD"/>
    <w:rsid w:val="00CD55D4"/>
    <w:rsid w:val="00D20BFD"/>
    <w:rsid w:val="00DB21AA"/>
    <w:rsid w:val="00F21EE7"/>
    <w:rsid w:val="00F6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B6B1"/>
  <w15:chartTrackingRefBased/>
  <w15:docId w15:val="{866D1909-68DE-448C-8918-20EFFCEE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Stiwich</dc:creator>
  <cp:keywords/>
  <dc:description/>
  <cp:lastModifiedBy>Kendra Stiwich</cp:lastModifiedBy>
  <cp:revision>2</cp:revision>
  <dcterms:created xsi:type="dcterms:W3CDTF">2021-11-08T21:21:00Z</dcterms:created>
  <dcterms:modified xsi:type="dcterms:W3CDTF">2021-11-08T21:21:00Z</dcterms:modified>
</cp:coreProperties>
</file>