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EFCE5" w14:textId="290DE15D" w:rsidR="00D20BFD" w:rsidRPr="00D20BFD" w:rsidRDefault="00D20BFD" w:rsidP="005E38EB">
      <w:pPr>
        <w:spacing w:after="0"/>
        <w:jc w:val="center"/>
        <w:rPr>
          <w:rFonts w:ascii="Century Gothic" w:hAnsi="Century Gothic"/>
        </w:rPr>
      </w:pPr>
      <w:r w:rsidRPr="00D20BFD">
        <w:rPr>
          <w:rFonts w:ascii="Century Gothic" w:hAnsi="Century Gothic"/>
        </w:rPr>
        <w:t>CREATE</w:t>
      </w:r>
    </w:p>
    <w:p w14:paraId="007E44CC" w14:textId="302C5D49" w:rsidR="00D20BFD" w:rsidRDefault="00DB21AA" w:rsidP="005E38EB">
      <w:pPr>
        <w:spacing w:after="0"/>
        <w:jc w:val="center"/>
      </w:pPr>
      <w:r>
        <w:rPr>
          <w:rFonts w:ascii="Century Gothic" w:hAnsi="Century Gothic"/>
        </w:rPr>
        <w:t>Static</w:t>
      </w:r>
      <w:r w:rsidR="00D20BFD" w:rsidRPr="00D20BFD">
        <w:rPr>
          <w:rFonts w:ascii="Century Gothic" w:hAnsi="Century Gothic"/>
        </w:rPr>
        <w:t xml:space="preserve"> Infographic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103"/>
        <w:gridCol w:w="4614"/>
      </w:tblGrid>
      <w:tr w:rsidR="00D20BFD" w:rsidRPr="00D20BFD" w14:paraId="370E54A9" w14:textId="77777777" w:rsidTr="005E38EB">
        <w:tc>
          <w:tcPr>
            <w:tcW w:w="4673" w:type="dxa"/>
            <w:shd w:val="clear" w:color="auto" w:fill="A3CEED" w:themeFill="accent2" w:themeFillTint="66"/>
          </w:tcPr>
          <w:p w14:paraId="3813DF84" w14:textId="77777777" w:rsidR="00D20BFD" w:rsidRDefault="00D20BFD" w:rsidP="00D20B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Grows</w:t>
            </w:r>
          </w:p>
          <w:p w14:paraId="39FE48D4" w14:textId="66D2B8B7" w:rsidR="00D20BFD" w:rsidRPr="00D20BFD" w:rsidRDefault="00D20BFD" w:rsidP="00D20B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Areas that need work</w:t>
            </w:r>
          </w:p>
        </w:tc>
        <w:tc>
          <w:tcPr>
            <w:tcW w:w="5103" w:type="dxa"/>
            <w:shd w:val="clear" w:color="auto" w:fill="A3CEED" w:themeFill="accent2" w:themeFillTint="66"/>
          </w:tcPr>
          <w:p w14:paraId="5766B233" w14:textId="77777777" w:rsidR="00D20BFD" w:rsidRDefault="00D20BFD" w:rsidP="00D20BFD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Criteria</w:t>
            </w:r>
          </w:p>
          <w:p w14:paraId="6B3CC7C0" w14:textId="6910297A" w:rsidR="00D20BFD" w:rsidRPr="00D20BFD" w:rsidRDefault="00D20BFD" w:rsidP="00D20B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Standards for this product</w:t>
            </w:r>
          </w:p>
        </w:tc>
        <w:tc>
          <w:tcPr>
            <w:tcW w:w="4614" w:type="dxa"/>
            <w:shd w:val="clear" w:color="auto" w:fill="A3CEED" w:themeFill="accent2" w:themeFillTint="66"/>
          </w:tcPr>
          <w:p w14:paraId="2C30164D" w14:textId="77777777" w:rsidR="00D20BFD" w:rsidRDefault="00D20BFD" w:rsidP="00D20BFD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Glows</w:t>
            </w:r>
          </w:p>
          <w:p w14:paraId="15C80FAE" w14:textId="51519E36" w:rsidR="00D20BFD" w:rsidRPr="00D20BFD" w:rsidRDefault="00D20BFD" w:rsidP="00D20B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Evidence of exceeding standards </w:t>
            </w:r>
          </w:p>
        </w:tc>
      </w:tr>
      <w:tr w:rsidR="00DB21AA" w:rsidRPr="00D20BFD" w14:paraId="3F5F4C0F" w14:textId="77777777" w:rsidTr="00DB21AA">
        <w:tc>
          <w:tcPr>
            <w:tcW w:w="14390" w:type="dxa"/>
            <w:gridSpan w:val="3"/>
            <w:shd w:val="clear" w:color="auto" w:fill="D9D9D9" w:themeFill="background1" w:themeFillShade="D9"/>
          </w:tcPr>
          <w:p w14:paraId="006BB730" w14:textId="26B01B19" w:rsidR="00DB21AA" w:rsidRPr="00D20BFD" w:rsidRDefault="00DB21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VISUAL PRESENTATION</w:t>
            </w:r>
          </w:p>
        </w:tc>
      </w:tr>
      <w:tr w:rsidR="00D20BFD" w:rsidRPr="00D20BFD" w14:paraId="2C56143A" w14:textId="77777777" w:rsidTr="005E38EB">
        <w:tc>
          <w:tcPr>
            <w:tcW w:w="4673" w:type="dxa"/>
          </w:tcPr>
          <w:p w14:paraId="3BD2B80D" w14:textId="77777777" w:rsidR="00D20BFD" w:rsidRPr="00D20BFD" w:rsidRDefault="00D20BFD">
            <w:pPr>
              <w:rPr>
                <w:rFonts w:ascii="Century Gothic" w:hAnsi="Century Gothic"/>
              </w:rPr>
            </w:pPr>
          </w:p>
        </w:tc>
        <w:tc>
          <w:tcPr>
            <w:tcW w:w="5103" w:type="dxa"/>
          </w:tcPr>
          <w:p w14:paraId="2A9A70FF" w14:textId="60081478" w:rsidR="00D20BFD" w:rsidRDefault="00D20BFD" w:rsidP="00D20BFD">
            <w:pPr>
              <w:rPr>
                <w:rFonts w:ascii="Century Gothic" w:hAnsi="Century Gothic"/>
              </w:rPr>
            </w:pPr>
            <w:r w:rsidRPr="00D20BFD">
              <w:rPr>
                <w:rFonts w:ascii="Century Gothic" w:hAnsi="Century Gothic"/>
                <w:b/>
                <w:bCs/>
              </w:rPr>
              <w:t>Story</w:t>
            </w:r>
            <w:r>
              <w:rPr>
                <w:rFonts w:ascii="Century Gothic" w:hAnsi="Century Gothic"/>
              </w:rPr>
              <w:t>:</w:t>
            </w:r>
          </w:p>
          <w:p w14:paraId="1DEBB0B4" w14:textId="6D2B24C2" w:rsidR="00D20BFD" w:rsidRPr="00D20BFD" w:rsidRDefault="00B869DD" w:rsidP="00D20B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infographic tells a story in a visual manner that makes the topic easier to </w:t>
            </w:r>
            <w:r w:rsidR="00DB21AA">
              <w:rPr>
                <w:rFonts w:ascii="Century Gothic" w:hAnsi="Century Gothic"/>
              </w:rPr>
              <w:t>understand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4614" w:type="dxa"/>
          </w:tcPr>
          <w:p w14:paraId="75E6A508" w14:textId="77777777" w:rsidR="00D20BFD" w:rsidRPr="00D20BFD" w:rsidRDefault="00D20BFD">
            <w:pPr>
              <w:rPr>
                <w:rFonts w:ascii="Century Gothic" w:hAnsi="Century Gothic"/>
              </w:rPr>
            </w:pPr>
          </w:p>
        </w:tc>
      </w:tr>
      <w:tr w:rsidR="00D20BFD" w:rsidRPr="00D20BFD" w14:paraId="32CEC346" w14:textId="77777777" w:rsidTr="005E38EB">
        <w:tc>
          <w:tcPr>
            <w:tcW w:w="4673" w:type="dxa"/>
          </w:tcPr>
          <w:p w14:paraId="7D52B355" w14:textId="77777777" w:rsidR="00D20BFD" w:rsidRPr="00D20BFD" w:rsidRDefault="00D20BFD">
            <w:pPr>
              <w:rPr>
                <w:rFonts w:ascii="Century Gothic" w:hAnsi="Century Gothic"/>
              </w:rPr>
            </w:pPr>
          </w:p>
        </w:tc>
        <w:tc>
          <w:tcPr>
            <w:tcW w:w="5103" w:type="dxa"/>
          </w:tcPr>
          <w:p w14:paraId="2CCFC40C" w14:textId="48B95B4D" w:rsidR="00D20BFD" w:rsidRDefault="00D20BF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Design:</w:t>
            </w:r>
          </w:p>
          <w:p w14:paraId="68B6C1E8" w14:textId="4078624B" w:rsidR="00D20BFD" w:rsidRPr="00D20BFD" w:rsidRDefault="00D20B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design follows the overall story of the infographic. The colour scheme uses a maximum of three colours. The font sizes are appropriate and legible, and a maximum of two font</w:t>
            </w:r>
            <w:r w:rsidR="00986DD1">
              <w:rPr>
                <w:rFonts w:ascii="Century Gothic" w:hAnsi="Century Gothic"/>
              </w:rPr>
              <w:t xml:space="preserve"> types</w:t>
            </w:r>
            <w:r>
              <w:rPr>
                <w:rFonts w:ascii="Century Gothic" w:hAnsi="Century Gothic"/>
              </w:rPr>
              <w:t xml:space="preserve"> are used.</w:t>
            </w:r>
          </w:p>
        </w:tc>
        <w:tc>
          <w:tcPr>
            <w:tcW w:w="4614" w:type="dxa"/>
          </w:tcPr>
          <w:p w14:paraId="4639CF33" w14:textId="77777777" w:rsidR="00D20BFD" w:rsidRPr="00D20BFD" w:rsidRDefault="00D20BFD">
            <w:pPr>
              <w:rPr>
                <w:rFonts w:ascii="Century Gothic" w:hAnsi="Century Gothic"/>
              </w:rPr>
            </w:pPr>
          </w:p>
        </w:tc>
      </w:tr>
      <w:tr w:rsidR="00D20BFD" w:rsidRPr="00D20BFD" w14:paraId="1F58FFB5" w14:textId="77777777" w:rsidTr="005E38EB">
        <w:tc>
          <w:tcPr>
            <w:tcW w:w="4673" w:type="dxa"/>
          </w:tcPr>
          <w:p w14:paraId="412635E9" w14:textId="77777777" w:rsidR="00D20BFD" w:rsidRPr="00D20BFD" w:rsidRDefault="00D20BFD">
            <w:pPr>
              <w:rPr>
                <w:rFonts w:ascii="Century Gothic" w:hAnsi="Century Gothic"/>
              </w:rPr>
            </w:pPr>
          </w:p>
        </w:tc>
        <w:tc>
          <w:tcPr>
            <w:tcW w:w="5103" w:type="dxa"/>
          </w:tcPr>
          <w:p w14:paraId="0AB7C1CE" w14:textId="77777777" w:rsidR="00D20BFD" w:rsidRDefault="00D20BF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Graphs and Charts:</w:t>
            </w:r>
          </w:p>
          <w:p w14:paraId="71EF118B" w14:textId="4C0AFFBB" w:rsidR="00D20BFD" w:rsidRPr="00D20BFD" w:rsidRDefault="00B869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Graphs and charts display data in a unique and creative way. Types of graphs and charts relate to the data and story being displayed.</w:t>
            </w:r>
          </w:p>
        </w:tc>
        <w:tc>
          <w:tcPr>
            <w:tcW w:w="4614" w:type="dxa"/>
          </w:tcPr>
          <w:p w14:paraId="7B8102E5" w14:textId="77777777" w:rsidR="00D20BFD" w:rsidRPr="00D20BFD" w:rsidRDefault="00D20BFD">
            <w:pPr>
              <w:rPr>
                <w:rFonts w:ascii="Century Gothic" w:hAnsi="Century Gothic"/>
              </w:rPr>
            </w:pPr>
          </w:p>
        </w:tc>
      </w:tr>
      <w:tr w:rsidR="005E38EB" w:rsidRPr="00D20BFD" w14:paraId="72592D37" w14:textId="77777777" w:rsidTr="005E38EB">
        <w:tc>
          <w:tcPr>
            <w:tcW w:w="4673" w:type="dxa"/>
          </w:tcPr>
          <w:p w14:paraId="31C79964" w14:textId="77777777" w:rsidR="005E38EB" w:rsidRPr="00D20BFD" w:rsidRDefault="005E38EB">
            <w:pPr>
              <w:rPr>
                <w:rFonts w:ascii="Century Gothic" w:hAnsi="Century Gothic"/>
              </w:rPr>
            </w:pPr>
          </w:p>
        </w:tc>
        <w:tc>
          <w:tcPr>
            <w:tcW w:w="5103" w:type="dxa"/>
          </w:tcPr>
          <w:p w14:paraId="3E724D0B" w14:textId="24AD6310" w:rsidR="005E38EB" w:rsidRDefault="005E38EB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Other Graphics (</w:t>
            </w:r>
            <w:r w:rsidR="00986DD1">
              <w:rPr>
                <w:rFonts w:ascii="Century Gothic" w:hAnsi="Century Gothic"/>
                <w:b/>
                <w:bCs/>
              </w:rPr>
              <w:t>e.g.,</w:t>
            </w:r>
            <w:r>
              <w:rPr>
                <w:rFonts w:ascii="Century Gothic" w:hAnsi="Century Gothic"/>
                <w:b/>
                <w:bCs/>
              </w:rPr>
              <w:t xml:space="preserve"> pictures, icons)</w:t>
            </w:r>
          </w:p>
          <w:p w14:paraId="515454D6" w14:textId="40452DB6" w:rsidR="005E38EB" w:rsidRPr="005E38EB" w:rsidRDefault="005E38E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Graphics are appropriate to the story and add to the information communication. Graphics meet copyright use.</w:t>
            </w:r>
          </w:p>
        </w:tc>
        <w:tc>
          <w:tcPr>
            <w:tcW w:w="4614" w:type="dxa"/>
          </w:tcPr>
          <w:p w14:paraId="2B4788D5" w14:textId="77777777" w:rsidR="005E38EB" w:rsidRPr="00D20BFD" w:rsidRDefault="005E38EB">
            <w:pPr>
              <w:rPr>
                <w:rFonts w:ascii="Century Gothic" w:hAnsi="Century Gothic"/>
              </w:rPr>
            </w:pPr>
          </w:p>
        </w:tc>
      </w:tr>
      <w:tr w:rsidR="00D20BFD" w:rsidRPr="00D20BFD" w14:paraId="1C0551DF" w14:textId="77777777" w:rsidTr="005E38EB">
        <w:tc>
          <w:tcPr>
            <w:tcW w:w="4673" w:type="dxa"/>
          </w:tcPr>
          <w:p w14:paraId="3456879D" w14:textId="77777777" w:rsidR="00D20BFD" w:rsidRPr="00D20BFD" w:rsidRDefault="00D20BFD">
            <w:pPr>
              <w:rPr>
                <w:rFonts w:ascii="Century Gothic" w:hAnsi="Century Gothic"/>
              </w:rPr>
            </w:pPr>
          </w:p>
        </w:tc>
        <w:tc>
          <w:tcPr>
            <w:tcW w:w="5103" w:type="dxa"/>
          </w:tcPr>
          <w:p w14:paraId="488BEFA8" w14:textId="34DBC883" w:rsidR="00D20BFD" w:rsidRDefault="00B869D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Text</w:t>
            </w:r>
            <w:r w:rsidR="00DB21AA">
              <w:rPr>
                <w:rFonts w:ascii="Century Gothic" w:hAnsi="Century Gothic"/>
                <w:b/>
                <w:bCs/>
              </w:rPr>
              <w:t>/Copy</w:t>
            </w:r>
            <w:r>
              <w:rPr>
                <w:rFonts w:ascii="Century Gothic" w:hAnsi="Century Gothic"/>
                <w:b/>
                <w:bCs/>
              </w:rPr>
              <w:t>:</w:t>
            </w:r>
          </w:p>
          <w:p w14:paraId="769D6919" w14:textId="7AA2F0A8" w:rsidR="00B869DD" w:rsidRPr="00B869DD" w:rsidRDefault="00B869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title is simple and informative. Amount of text is kept to a minimum and is professionally written (language is appropriate with no spelling or grammatical mistakes).</w:t>
            </w:r>
            <w:r w:rsidR="005E38EB">
              <w:rPr>
                <w:rFonts w:ascii="Century Gothic" w:hAnsi="Century Gothic"/>
              </w:rPr>
              <w:t xml:space="preserve"> Referenced where appropriate.</w:t>
            </w:r>
          </w:p>
        </w:tc>
        <w:tc>
          <w:tcPr>
            <w:tcW w:w="4614" w:type="dxa"/>
          </w:tcPr>
          <w:p w14:paraId="0FD5E6D6" w14:textId="77777777" w:rsidR="00D20BFD" w:rsidRPr="00D20BFD" w:rsidRDefault="00D20BFD">
            <w:pPr>
              <w:rPr>
                <w:rFonts w:ascii="Century Gothic" w:hAnsi="Century Gothic"/>
              </w:rPr>
            </w:pPr>
          </w:p>
        </w:tc>
      </w:tr>
      <w:tr w:rsidR="00DB21AA" w:rsidRPr="00D20BFD" w14:paraId="70D9A2C6" w14:textId="77777777" w:rsidTr="00DB21AA">
        <w:tc>
          <w:tcPr>
            <w:tcW w:w="14390" w:type="dxa"/>
            <w:gridSpan w:val="3"/>
            <w:shd w:val="clear" w:color="auto" w:fill="D9D9D9" w:themeFill="background1" w:themeFillShade="D9"/>
          </w:tcPr>
          <w:p w14:paraId="0715F80C" w14:textId="04222E26" w:rsidR="00DB21AA" w:rsidRPr="00D20BFD" w:rsidRDefault="00DB21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ORAL PRESENTATION</w:t>
            </w:r>
          </w:p>
        </w:tc>
      </w:tr>
      <w:tr w:rsidR="00DB21AA" w:rsidRPr="00D20BFD" w14:paraId="6214B085" w14:textId="77777777" w:rsidTr="005E38EB">
        <w:tc>
          <w:tcPr>
            <w:tcW w:w="4673" w:type="dxa"/>
          </w:tcPr>
          <w:p w14:paraId="171DD420" w14:textId="77777777" w:rsidR="00DB21AA" w:rsidRPr="00D20BFD" w:rsidRDefault="00DB21AA">
            <w:pPr>
              <w:rPr>
                <w:rFonts w:ascii="Century Gothic" w:hAnsi="Century Gothic"/>
              </w:rPr>
            </w:pPr>
          </w:p>
        </w:tc>
        <w:tc>
          <w:tcPr>
            <w:tcW w:w="5103" w:type="dxa"/>
          </w:tcPr>
          <w:p w14:paraId="3915C275" w14:textId="77777777" w:rsidR="00DB21AA" w:rsidRDefault="00DB21A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Delivery:</w:t>
            </w:r>
          </w:p>
          <w:p w14:paraId="6E5F9FB9" w14:textId="12F73675" w:rsidR="00DB21AA" w:rsidRPr="00DB21AA" w:rsidRDefault="00DB21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Presentation meets time expectations. Speech is not rushed and is professional. Infographic is covered in a way that matches the overall storyline</w:t>
            </w:r>
            <w:r w:rsidR="005E38EB">
              <w:rPr>
                <w:rFonts w:ascii="Century Gothic" w:hAnsi="Century Gothic"/>
              </w:rPr>
              <w:t xml:space="preserve"> and makes sense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4614" w:type="dxa"/>
          </w:tcPr>
          <w:p w14:paraId="657F5CB6" w14:textId="77777777" w:rsidR="00DB21AA" w:rsidRPr="00D20BFD" w:rsidRDefault="00DB21AA">
            <w:pPr>
              <w:rPr>
                <w:rFonts w:ascii="Century Gothic" w:hAnsi="Century Gothic"/>
              </w:rPr>
            </w:pPr>
          </w:p>
        </w:tc>
      </w:tr>
    </w:tbl>
    <w:p w14:paraId="4AC95D86" w14:textId="508DDBDD" w:rsidR="005E38EB" w:rsidRDefault="005E38EB" w:rsidP="005E38EB"/>
    <w:p w14:paraId="6D389F8C" w14:textId="77777777" w:rsidR="005E38EB" w:rsidRDefault="005E38EB" w:rsidP="005E38EB"/>
    <w:sectPr w:rsidR="005E38EB" w:rsidSect="00D20BF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24674"/>
    <w:multiLevelType w:val="hybridMultilevel"/>
    <w:tmpl w:val="03B81A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FD"/>
    <w:rsid w:val="005E38EB"/>
    <w:rsid w:val="007701CC"/>
    <w:rsid w:val="00986DD1"/>
    <w:rsid w:val="00B869DD"/>
    <w:rsid w:val="00D20BFD"/>
    <w:rsid w:val="00DB21AA"/>
    <w:rsid w:val="00F21EE7"/>
    <w:rsid w:val="00F6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DB6B1"/>
  <w15:chartTrackingRefBased/>
  <w15:docId w15:val="{866D1909-68DE-448C-8918-20EFFCEE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Stiwich</dc:creator>
  <cp:keywords/>
  <dc:description/>
  <cp:lastModifiedBy>Kendra Stiwich</cp:lastModifiedBy>
  <cp:revision>3</cp:revision>
  <dcterms:created xsi:type="dcterms:W3CDTF">2021-10-01T19:40:00Z</dcterms:created>
  <dcterms:modified xsi:type="dcterms:W3CDTF">2021-11-08T20:25:00Z</dcterms:modified>
</cp:coreProperties>
</file>